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48" w:rsidRPr="00907D73" w:rsidRDefault="00886BC0" w:rsidP="00886BC0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Rep. Gary C. Peters</w:t>
      </w:r>
      <w:r w:rsidR="009462D4">
        <w:rPr>
          <w:rFonts w:ascii="Arial" w:hAnsi="Arial" w:cs="Arial"/>
          <w:b/>
          <w:sz w:val="28"/>
          <w:szCs w:val="28"/>
        </w:rPr>
        <w:t xml:space="preserve">: </w:t>
      </w:r>
      <w:r w:rsidR="00666BED" w:rsidRPr="00907D73">
        <w:rPr>
          <w:rFonts w:ascii="Arial" w:hAnsi="Arial" w:cs="Arial"/>
          <w:b/>
          <w:sz w:val="28"/>
          <w:szCs w:val="28"/>
        </w:rPr>
        <w:t xml:space="preserve">The Small Business </w:t>
      </w:r>
      <w:r w:rsidR="000A5259">
        <w:rPr>
          <w:rFonts w:ascii="Arial" w:hAnsi="Arial" w:cs="Arial"/>
          <w:b/>
          <w:sz w:val="28"/>
          <w:szCs w:val="28"/>
        </w:rPr>
        <w:t>Access to Capital Act of 2014</w:t>
      </w:r>
    </w:p>
    <w:p w:rsidR="00911E8B" w:rsidRPr="00E66BC0" w:rsidRDefault="00911E8B" w:rsidP="00886BC0">
      <w:pPr>
        <w:spacing w:after="0" w:line="240" w:lineRule="auto"/>
        <w:contextualSpacing/>
        <w:rPr>
          <w:rFonts w:ascii="Garamond" w:hAnsi="Garamond" w:cs="Times New Roman"/>
          <w:b/>
          <w:smallCaps/>
          <w:sz w:val="23"/>
          <w:szCs w:val="23"/>
        </w:rPr>
      </w:pPr>
    </w:p>
    <w:p w:rsidR="00666BED" w:rsidRPr="000E0572" w:rsidRDefault="00666BED" w:rsidP="00886BC0">
      <w:pPr>
        <w:spacing w:after="0" w:line="240" w:lineRule="auto"/>
        <w:contextualSpacing/>
        <w:rPr>
          <w:rFonts w:ascii="Garamond" w:hAnsi="Garamond" w:cs="Times New Roman"/>
          <w:b/>
          <w:smallCaps/>
          <w:sz w:val="23"/>
          <w:szCs w:val="23"/>
        </w:rPr>
      </w:pPr>
      <w:r w:rsidRPr="000E0572">
        <w:rPr>
          <w:rFonts w:ascii="Garamond" w:hAnsi="Garamond" w:cs="Times New Roman"/>
          <w:b/>
          <w:smallCaps/>
          <w:sz w:val="23"/>
          <w:szCs w:val="23"/>
        </w:rPr>
        <w:t>SSBCI Created by the Small Business Jobs Act of 2010</w:t>
      </w:r>
    </w:p>
    <w:p w:rsidR="00977DC9" w:rsidRPr="000E0572" w:rsidRDefault="00977DC9" w:rsidP="00886BC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3"/>
          <w:szCs w:val="23"/>
        </w:rPr>
      </w:pPr>
      <w:r w:rsidRPr="000E0572">
        <w:rPr>
          <w:rFonts w:ascii="Garamond" w:hAnsi="Garamond" w:cs="Times New Roman"/>
          <w:b/>
          <w:i/>
          <w:sz w:val="23"/>
          <w:szCs w:val="23"/>
        </w:rPr>
        <w:t xml:space="preserve">Ensuring small businesses have access to capital: </w:t>
      </w:r>
      <w:r w:rsidR="00D915E3" w:rsidRPr="000E0572">
        <w:rPr>
          <w:rFonts w:ascii="Garamond" w:hAnsi="Garamond" w:cs="Times New Roman"/>
          <w:sz w:val="23"/>
          <w:szCs w:val="23"/>
        </w:rPr>
        <w:t>The State Small Business Credit Initiative (</w:t>
      </w:r>
      <w:r w:rsidRPr="000E0572">
        <w:rPr>
          <w:rFonts w:ascii="Garamond" w:hAnsi="Garamond" w:cs="Times New Roman"/>
          <w:sz w:val="23"/>
          <w:szCs w:val="23"/>
        </w:rPr>
        <w:t>S</w:t>
      </w:r>
      <w:r w:rsidR="00666BED" w:rsidRPr="000E0572">
        <w:rPr>
          <w:rFonts w:ascii="Garamond" w:hAnsi="Garamond" w:cs="Times New Roman"/>
          <w:sz w:val="23"/>
          <w:szCs w:val="23"/>
        </w:rPr>
        <w:t>S</w:t>
      </w:r>
      <w:r w:rsidRPr="000E0572">
        <w:rPr>
          <w:rFonts w:ascii="Garamond" w:hAnsi="Garamond" w:cs="Times New Roman"/>
          <w:sz w:val="23"/>
          <w:szCs w:val="23"/>
        </w:rPr>
        <w:t>BCI</w:t>
      </w:r>
      <w:r w:rsidR="00D915E3" w:rsidRPr="000E0572">
        <w:rPr>
          <w:rFonts w:ascii="Garamond" w:hAnsi="Garamond" w:cs="Times New Roman"/>
          <w:sz w:val="23"/>
          <w:szCs w:val="23"/>
        </w:rPr>
        <w:t>)</w:t>
      </w:r>
      <w:r w:rsidRPr="000E0572">
        <w:rPr>
          <w:rFonts w:ascii="Garamond" w:hAnsi="Garamond" w:cs="Times New Roman"/>
          <w:sz w:val="23"/>
          <w:szCs w:val="23"/>
        </w:rPr>
        <w:t xml:space="preserve"> was created </w:t>
      </w:r>
      <w:r w:rsidR="00666BED" w:rsidRPr="000E0572">
        <w:rPr>
          <w:rFonts w:ascii="Garamond" w:hAnsi="Garamond" w:cs="Times New Roman"/>
          <w:sz w:val="23"/>
          <w:szCs w:val="23"/>
        </w:rPr>
        <w:t xml:space="preserve">when the Small Business Jobs Act of 2010 </w:t>
      </w:r>
      <w:r w:rsidR="00522D31" w:rsidRPr="000E0572">
        <w:rPr>
          <w:rFonts w:ascii="Garamond" w:hAnsi="Garamond" w:cs="Times New Roman"/>
          <w:sz w:val="23"/>
          <w:szCs w:val="23"/>
        </w:rPr>
        <w:t xml:space="preserve">was signed into law </w:t>
      </w:r>
      <w:r w:rsidR="009035F0" w:rsidRPr="000E0572">
        <w:rPr>
          <w:rFonts w:ascii="Garamond" w:hAnsi="Garamond" w:cs="Times New Roman"/>
          <w:sz w:val="23"/>
          <w:szCs w:val="23"/>
        </w:rPr>
        <w:t xml:space="preserve">on September 27, 2010. </w:t>
      </w:r>
      <w:r w:rsidR="00666BED" w:rsidRPr="000E0572">
        <w:rPr>
          <w:rFonts w:ascii="Garamond" w:hAnsi="Garamond" w:cs="Times New Roman"/>
          <w:sz w:val="23"/>
          <w:szCs w:val="23"/>
        </w:rPr>
        <w:t xml:space="preserve">Through SSBCI, the U.S. Department of the Treasury awarded almost $1.5 billion to fund programs that support small businesses and small manufacturers. </w:t>
      </w:r>
    </w:p>
    <w:p w:rsidR="00666BED" w:rsidRPr="000E0572" w:rsidRDefault="00977DC9" w:rsidP="00886BC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3"/>
          <w:szCs w:val="23"/>
        </w:rPr>
      </w:pPr>
      <w:r w:rsidRPr="000E0572">
        <w:rPr>
          <w:rFonts w:ascii="Garamond" w:hAnsi="Garamond" w:cs="Times New Roman"/>
          <w:b/>
          <w:i/>
          <w:sz w:val="23"/>
          <w:szCs w:val="23"/>
        </w:rPr>
        <w:t>Leveraging private capital:</w:t>
      </w:r>
      <w:r w:rsidRPr="000E0572">
        <w:rPr>
          <w:rFonts w:ascii="Garamond" w:hAnsi="Garamond" w:cs="Times New Roman"/>
          <w:sz w:val="23"/>
          <w:szCs w:val="23"/>
        </w:rPr>
        <w:t xml:space="preserve"> To qualify for SSBCI support, small businesses must use the federal funds to leverage private capital.  </w:t>
      </w:r>
      <w:r w:rsidR="00666BED" w:rsidRPr="000E0572">
        <w:rPr>
          <w:rFonts w:ascii="Garamond" w:hAnsi="Garamond" w:cs="Times New Roman"/>
          <w:sz w:val="23"/>
          <w:szCs w:val="23"/>
        </w:rPr>
        <w:t>The program is expected to help spur up to $15 billion in new private sector lending or investment in small companies by leveraging $10 in private capital for every dollar of federal support by the program’s end.</w:t>
      </w:r>
    </w:p>
    <w:p w:rsidR="00D915E3" w:rsidRPr="000E0572" w:rsidRDefault="00D915E3" w:rsidP="00D915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i/>
          <w:sz w:val="23"/>
          <w:szCs w:val="23"/>
        </w:rPr>
      </w:pPr>
      <w:r w:rsidRPr="000E0572">
        <w:rPr>
          <w:rFonts w:ascii="Garamond" w:hAnsi="Garamond" w:cs="Times New Roman"/>
          <w:b/>
          <w:i/>
          <w:sz w:val="23"/>
          <w:szCs w:val="23"/>
        </w:rPr>
        <w:t xml:space="preserve">Allows states focus on what works for them: </w:t>
      </w:r>
      <w:r w:rsidRPr="000E0572">
        <w:rPr>
          <w:rFonts w:ascii="Garamond" w:hAnsi="Garamond" w:cs="Times New Roman"/>
          <w:sz w:val="23"/>
          <w:szCs w:val="23"/>
        </w:rPr>
        <w:t>SSBCI capitalizes on working relationships between states and small business lenders and investors.  Under SSBCI, states design programs that best respond to local economic conditions and priorities.</w:t>
      </w:r>
    </w:p>
    <w:p w:rsidR="000C3354" w:rsidRPr="000E0572" w:rsidRDefault="000C3354" w:rsidP="00886BC0">
      <w:pPr>
        <w:pStyle w:val="ListParagraph"/>
        <w:spacing w:after="0" w:line="240" w:lineRule="auto"/>
        <w:ind w:left="360"/>
        <w:rPr>
          <w:rFonts w:ascii="Garamond" w:hAnsi="Garamond" w:cs="Times New Roman"/>
          <w:sz w:val="23"/>
          <w:szCs w:val="23"/>
        </w:rPr>
      </w:pPr>
    </w:p>
    <w:p w:rsidR="00666BED" w:rsidRPr="000E0572" w:rsidRDefault="00666BED" w:rsidP="00886BC0">
      <w:pPr>
        <w:spacing w:after="0" w:line="240" w:lineRule="auto"/>
        <w:contextualSpacing/>
        <w:rPr>
          <w:rFonts w:ascii="Garamond" w:hAnsi="Garamond" w:cs="Times New Roman"/>
          <w:b/>
          <w:smallCaps/>
          <w:sz w:val="23"/>
          <w:szCs w:val="23"/>
        </w:rPr>
      </w:pPr>
      <w:r w:rsidRPr="000E0572">
        <w:rPr>
          <w:rFonts w:ascii="Garamond" w:hAnsi="Garamond" w:cs="Times New Roman"/>
          <w:b/>
          <w:smallCaps/>
          <w:sz w:val="23"/>
          <w:szCs w:val="23"/>
        </w:rPr>
        <w:t>Success of SSBCI in Michigan and Across the County</w:t>
      </w:r>
    </w:p>
    <w:p w:rsidR="00977DC9" w:rsidRPr="000E0572" w:rsidRDefault="00853C2D" w:rsidP="00886BC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3"/>
          <w:szCs w:val="23"/>
        </w:rPr>
      </w:pPr>
      <w:r w:rsidRPr="000E0572">
        <w:rPr>
          <w:rFonts w:ascii="Garamond" w:hAnsi="Garamond" w:cs="Times New Roman"/>
          <w:b/>
          <w:i/>
          <w:sz w:val="23"/>
          <w:szCs w:val="23"/>
        </w:rPr>
        <w:t>B</w:t>
      </w:r>
      <w:r w:rsidR="00522D31" w:rsidRPr="000E0572">
        <w:rPr>
          <w:rFonts w:ascii="Garamond" w:hAnsi="Garamond" w:cs="Times New Roman"/>
          <w:b/>
          <w:i/>
          <w:sz w:val="23"/>
          <w:szCs w:val="23"/>
        </w:rPr>
        <w:t>road range of industries:</w:t>
      </w:r>
      <w:r w:rsidR="00522D31" w:rsidRPr="000E0572">
        <w:rPr>
          <w:rFonts w:ascii="Garamond" w:hAnsi="Garamond" w:cs="Times New Roman"/>
          <w:i/>
          <w:sz w:val="23"/>
          <w:szCs w:val="23"/>
        </w:rPr>
        <w:t xml:space="preserve"> </w:t>
      </w:r>
      <w:r w:rsidR="00522D31" w:rsidRPr="000E0572">
        <w:rPr>
          <w:rFonts w:ascii="Garamond" w:hAnsi="Garamond" w:cs="Times New Roman"/>
          <w:sz w:val="23"/>
          <w:szCs w:val="23"/>
        </w:rPr>
        <w:t xml:space="preserve">SSBCI financing </w:t>
      </w:r>
      <w:r w:rsidR="007D747B" w:rsidRPr="000E0572">
        <w:rPr>
          <w:rFonts w:ascii="Garamond" w:hAnsi="Garamond" w:cs="Times New Roman"/>
          <w:sz w:val="23"/>
          <w:szCs w:val="23"/>
        </w:rPr>
        <w:t xml:space="preserve">has </w:t>
      </w:r>
      <w:r w:rsidR="00522D31" w:rsidRPr="000E0572">
        <w:rPr>
          <w:rFonts w:ascii="Garamond" w:hAnsi="Garamond" w:cs="Times New Roman"/>
          <w:sz w:val="23"/>
          <w:szCs w:val="23"/>
        </w:rPr>
        <w:t>reached small businesses in a</w:t>
      </w:r>
      <w:r w:rsidR="007D747B" w:rsidRPr="000E0572">
        <w:rPr>
          <w:rFonts w:ascii="Garamond" w:hAnsi="Garamond" w:cs="Times New Roman"/>
          <w:sz w:val="23"/>
          <w:szCs w:val="23"/>
        </w:rPr>
        <w:t xml:space="preserve"> diverse range of industries i</w:t>
      </w:r>
      <w:r w:rsidR="00522D31" w:rsidRPr="000E0572">
        <w:rPr>
          <w:rFonts w:ascii="Garamond" w:hAnsi="Garamond" w:cs="Times New Roman"/>
          <w:sz w:val="23"/>
          <w:szCs w:val="23"/>
        </w:rPr>
        <w:t>ncluding retail trade, manufacturing, hospitality, and many types of services.</w:t>
      </w:r>
      <w:r w:rsidR="00977DC9" w:rsidRPr="000E0572">
        <w:rPr>
          <w:rFonts w:ascii="Garamond" w:hAnsi="Garamond"/>
          <w:sz w:val="23"/>
          <w:szCs w:val="23"/>
        </w:rPr>
        <w:t xml:space="preserve"> </w:t>
      </w:r>
    </w:p>
    <w:p w:rsidR="009462D4" w:rsidRPr="000E0572" w:rsidRDefault="00977DC9" w:rsidP="009462D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3"/>
          <w:szCs w:val="23"/>
        </w:rPr>
      </w:pPr>
      <w:r w:rsidRPr="000E0572">
        <w:rPr>
          <w:rFonts w:ascii="Garamond" w:hAnsi="Garamond" w:cs="Times New Roman"/>
          <w:b/>
          <w:i/>
          <w:sz w:val="23"/>
          <w:szCs w:val="23"/>
        </w:rPr>
        <w:t>Support targeted to small business:</w:t>
      </w:r>
      <w:r w:rsidRPr="000E0572">
        <w:rPr>
          <w:rFonts w:ascii="Garamond" w:hAnsi="Garamond" w:cs="Times New Roman"/>
          <w:sz w:val="23"/>
          <w:szCs w:val="23"/>
        </w:rPr>
        <w:t xml:space="preserve"> About two-thirds of all SSBCI loans or investments were for less than $100,000, and the average SSBCI loan or investment size </w:t>
      </w:r>
      <w:r w:rsidR="007D747B" w:rsidRPr="000E0572">
        <w:rPr>
          <w:rFonts w:ascii="Garamond" w:hAnsi="Garamond" w:cs="Times New Roman"/>
          <w:sz w:val="23"/>
          <w:szCs w:val="23"/>
        </w:rPr>
        <w:t>about</w:t>
      </w:r>
      <w:r w:rsidRPr="000E0572">
        <w:rPr>
          <w:rFonts w:ascii="Garamond" w:hAnsi="Garamond" w:cs="Times New Roman"/>
          <w:sz w:val="23"/>
          <w:szCs w:val="23"/>
        </w:rPr>
        <w:t xml:space="preserve"> $3</w:t>
      </w:r>
      <w:r w:rsidR="007D747B" w:rsidRPr="000E0572">
        <w:rPr>
          <w:rFonts w:ascii="Garamond" w:hAnsi="Garamond" w:cs="Times New Roman"/>
          <w:sz w:val="23"/>
          <w:szCs w:val="23"/>
        </w:rPr>
        <w:t>19</w:t>
      </w:r>
      <w:r w:rsidRPr="000E0572">
        <w:rPr>
          <w:rFonts w:ascii="Garamond" w:hAnsi="Garamond" w:cs="Times New Roman"/>
          <w:sz w:val="23"/>
          <w:szCs w:val="23"/>
        </w:rPr>
        <w:t xml:space="preserve">,000. </w:t>
      </w:r>
      <w:r w:rsidR="009462D4" w:rsidRPr="000E0572">
        <w:rPr>
          <w:rFonts w:ascii="Garamond" w:hAnsi="Garamond" w:cs="Times New Roman"/>
          <w:sz w:val="23"/>
          <w:szCs w:val="23"/>
        </w:rPr>
        <w:t xml:space="preserve">Small businesses with fewer than 50 employees received 96% of SSBCI </w:t>
      </w:r>
      <w:proofErr w:type="gramStart"/>
      <w:r w:rsidR="009462D4" w:rsidRPr="000E0572">
        <w:rPr>
          <w:rFonts w:ascii="Garamond" w:hAnsi="Garamond" w:cs="Times New Roman"/>
          <w:sz w:val="23"/>
          <w:szCs w:val="23"/>
        </w:rPr>
        <w:t>loans,</w:t>
      </w:r>
      <w:proofErr w:type="gramEnd"/>
      <w:r w:rsidR="009462D4" w:rsidRPr="000E0572">
        <w:rPr>
          <w:rFonts w:ascii="Garamond" w:hAnsi="Garamond" w:cs="Times New Roman"/>
          <w:sz w:val="23"/>
          <w:szCs w:val="23"/>
        </w:rPr>
        <w:t xml:space="preserve"> and 80% of the borrowers employed 10 or fewer employees.  </w:t>
      </w:r>
    </w:p>
    <w:p w:rsidR="009462D4" w:rsidRPr="000E0572" w:rsidRDefault="009462D4" w:rsidP="00886BC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3"/>
          <w:szCs w:val="23"/>
        </w:rPr>
      </w:pPr>
      <w:r w:rsidRPr="000E0572">
        <w:rPr>
          <w:rFonts w:ascii="Garamond" w:hAnsi="Garamond" w:cs="Times New Roman"/>
          <w:b/>
          <w:i/>
          <w:sz w:val="23"/>
          <w:szCs w:val="23"/>
        </w:rPr>
        <w:t xml:space="preserve">Investment in LMI areas: </w:t>
      </w:r>
      <w:r w:rsidRPr="000E0572">
        <w:rPr>
          <w:rFonts w:ascii="Garamond" w:hAnsi="Garamond" w:cs="Times New Roman"/>
          <w:sz w:val="23"/>
          <w:szCs w:val="23"/>
        </w:rPr>
        <w:t xml:space="preserve">Companies in low- and moderate-income areas have received 42% of the SSBCI loans. </w:t>
      </w:r>
    </w:p>
    <w:p w:rsidR="00977DC9" w:rsidRPr="000E0572" w:rsidRDefault="00977DC9" w:rsidP="00886BC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3"/>
          <w:szCs w:val="23"/>
        </w:rPr>
      </w:pPr>
      <w:r w:rsidRPr="000E0572">
        <w:rPr>
          <w:rFonts w:ascii="Garamond" w:hAnsi="Garamond" w:cs="Times New Roman"/>
          <w:b/>
          <w:i/>
          <w:sz w:val="23"/>
          <w:szCs w:val="23"/>
        </w:rPr>
        <w:t>Proven job creation:</w:t>
      </w:r>
      <w:r w:rsidRPr="000E0572">
        <w:rPr>
          <w:rFonts w:ascii="Garamond" w:hAnsi="Garamond" w:cs="Times New Roman"/>
          <w:sz w:val="23"/>
          <w:szCs w:val="23"/>
        </w:rPr>
        <w:t xml:space="preserve"> SSBCI has helped small businesses create or save 53,000 jobs, including </w:t>
      </w:r>
      <w:r w:rsidR="007D747B" w:rsidRPr="000E0572">
        <w:rPr>
          <w:rFonts w:ascii="Garamond" w:hAnsi="Garamond" w:cs="Times New Roman"/>
          <w:sz w:val="23"/>
          <w:szCs w:val="23"/>
        </w:rPr>
        <w:t>over</w:t>
      </w:r>
      <w:r w:rsidRPr="000E0572">
        <w:rPr>
          <w:rFonts w:ascii="Garamond" w:hAnsi="Garamond" w:cs="Times New Roman"/>
          <w:sz w:val="23"/>
          <w:szCs w:val="23"/>
        </w:rPr>
        <w:t xml:space="preserve"> 6,000 jobs in Michigan.  Over 500 loans have been made in Michigan, leveraging more than $370 million in private capital.</w:t>
      </w:r>
      <w:r w:rsidR="00D915E3" w:rsidRPr="000E0572">
        <w:rPr>
          <w:rFonts w:ascii="Garamond" w:hAnsi="Garamond"/>
          <w:sz w:val="23"/>
          <w:szCs w:val="23"/>
        </w:rPr>
        <w:t xml:space="preserve"> SSBCI has already reached 4,600 U.S. small businesses totaling $1.9 billion in lending support.</w:t>
      </w:r>
    </w:p>
    <w:p w:rsidR="00D915E3" w:rsidRPr="000E0572" w:rsidRDefault="009462D4" w:rsidP="00D915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3"/>
          <w:szCs w:val="23"/>
        </w:rPr>
      </w:pPr>
      <w:r w:rsidRPr="000E0572">
        <w:rPr>
          <w:rFonts w:ascii="Garamond" w:hAnsi="Garamond" w:cs="Times New Roman"/>
          <w:b/>
          <w:i/>
          <w:sz w:val="23"/>
          <w:szCs w:val="23"/>
        </w:rPr>
        <w:t>Strong involvement by community banks and CDFIs:</w:t>
      </w:r>
      <w:r w:rsidRPr="000E0572">
        <w:rPr>
          <w:rFonts w:ascii="Garamond" w:hAnsi="Garamond" w:cs="Times New Roman"/>
          <w:sz w:val="23"/>
          <w:szCs w:val="23"/>
        </w:rPr>
        <w:t xml:space="preserve"> Community banks have made nearly 60% of the dollar volume of SSBCI-supported loans. Community banks and Community Development Financial Institutions (CDFIs) together accounted for 87% of the number of these loans. </w:t>
      </w:r>
    </w:p>
    <w:p w:rsidR="00D915E3" w:rsidRPr="000E0572" w:rsidRDefault="00D915E3" w:rsidP="00D915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3"/>
          <w:szCs w:val="23"/>
        </w:rPr>
      </w:pPr>
      <w:r w:rsidRPr="000E0572">
        <w:rPr>
          <w:rFonts w:ascii="Garamond" w:hAnsi="Garamond" w:cs="Times New Roman"/>
          <w:b/>
          <w:i/>
          <w:sz w:val="23"/>
          <w:szCs w:val="23"/>
        </w:rPr>
        <w:t xml:space="preserve">Support for fast-growing startups: </w:t>
      </w:r>
      <w:r w:rsidRPr="000E0572">
        <w:rPr>
          <w:rFonts w:ascii="Garamond" w:hAnsi="Garamond"/>
          <w:sz w:val="23"/>
          <w:szCs w:val="23"/>
        </w:rPr>
        <w:t>Half the total dollars loaned with SSBCI support have gone to companies no more than 5 years old, which disproportionately contribute to net job creation.</w:t>
      </w:r>
    </w:p>
    <w:p w:rsidR="000C3354" w:rsidRPr="000E0572" w:rsidRDefault="000C3354" w:rsidP="00886BC0">
      <w:pPr>
        <w:pStyle w:val="ListParagraph"/>
        <w:spacing w:after="0" w:line="240" w:lineRule="auto"/>
        <w:ind w:left="360"/>
        <w:rPr>
          <w:rFonts w:ascii="Garamond" w:hAnsi="Garamond" w:cs="Times New Roman"/>
          <w:sz w:val="23"/>
          <w:szCs w:val="23"/>
        </w:rPr>
      </w:pPr>
    </w:p>
    <w:p w:rsidR="00666BED" w:rsidRPr="000E0572" w:rsidRDefault="00666BED" w:rsidP="00886BC0">
      <w:pPr>
        <w:spacing w:after="0" w:line="240" w:lineRule="auto"/>
        <w:contextualSpacing/>
        <w:rPr>
          <w:rFonts w:ascii="Garamond" w:hAnsi="Garamond" w:cs="Times New Roman"/>
          <w:b/>
          <w:smallCaps/>
          <w:sz w:val="23"/>
          <w:szCs w:val="23"/>
        </w:rPr>
      </w:pPr>
      <w:r w:rsidRPr="000E0572">
        <w:rPr>
          <w:rFonts w:ascii="Garamond" w:hAnsi="Garamond" w:cs="Times New Roman"/>
          <w:b/>
          <w:smallCaps/>
          <w:sz w:val="23"/>
          <w:szCs w:val="23"/>
        </w:rPr>
        <w:t>Need for Legislative Action</w:t>
      </w:r>
    </w:p>
    <w:p w:rsidR="000C3354" w:rsidRPr="000E0572" w:rsidRDefault="000C3354" w:rsidP="00886BC0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b/>
          <w:i/>
          <w:sz w:val="23"/>
          <w:szCs w:val="23"/>
        </w:rPr>
      </w:pPr>
      <w:r w:rsidRPr="000E0572">
        <w:rPr>
          <w:rFonts w:ascii="Garamond" w:hAnsi="Garamond" w:cs="Times New Roman"/>
          <w:b/>
          <w:i/>
          <w:sz w:val="23"/>
          <w:szCs w:val="23"/>
        </w:rPr>
        <w:t xml:space="preserve">States are reaching the end of their allocated capital: </w:t>
      </w:r>
      <w:r w:rsidRPr="000E0572">
        <w:rPr>
          <w:rFonts w:ascii="Garamond" w:hAnsi="Garamond" w:cs="Times New Roman"/>
          <w:sz w:val="23"/>
          <w:szCs w:val="23"/>
        </w:rPr>
        <w:t xml:space="preserve">Many states have had such success in finding qualified small business borrowers and private sector leverage that their funding allocations are almost completely deployed.  </w:t>
      </w:r>
      <w:r w:rsidR="00D915E3" w:rsidRPr="000E0572">
        <w:rPr>
          <w:rFonts w:ascii="Garamond" w:hAnsi="Garamond" w:cs="Times New Roman"/>
          <w:sz w:val="23"/>
          <w:szCs w:val="23"/>
        </w:rPr>
        <w:t>As of the end of 2013, fourteen</w:t>
      </w:r>
      <w:r w:rsidRPr="000E0572">
        <w:rPr>
          <w:rFonts w:ascii="Garamond" w:hAnsi="Garamond" w:cs="Times New Roman"/>
          <w:sz w:val="23"/>
          <w:szCs w:val="23"/>
        </w:rPr>
        <w:t xml:space="preserve"> states </w:t>
      </w:r>
      <w:r w:rsidR="00D915E3" w:rsidRPr="000E0572">
        <w:rPr>
          <w:rFonts w:ascii="Garamond" w:hAnsi="Garamond" w:cs="Times New Roman"/>
          <w:sz w:val="23"/>
          <w:szCs w:val="23"/>
        </w:rPr>
        <w:t>had already</w:t>
      </w:r>
      <w:r w:rsidRPr="000E0572">
        <w:rPr>
          <w:rFonts w:ascii="Garamond" w:hAnsi="Garamond" w:cs="Times New Roman"/>
          <w:sz w:val="23"/>
          <w:szCs w:val="23"/>
        </w:rPr>
        <w:t xml:space="preserve"> expended, obligated, or transferred 70% or more of their fund</w:t>
      </w:r>
      <w:r w:rsidR="00907D73" w:rsidRPr="000E0572">
        <w:rPr>
          <w:rFonts w:ascii="Garamond" w:hAnsi="Garamond" w:cs="Times New Roman"/>
          <w:sz w:val="23"/>
          <w:szCs w:val="23"/>
        </w:rPr>
        <w:t>s</w:t>
      </w:r>
      <w:r w:rsidR="00D915E3" w:rsidRPr="000E0572">
        <w:rPr>
          <w:rFonts w:ascii="Garamond" w:hAnsi="Garamond" w:cs="Times New Roman"/>
          <w:sz w:val="23"/>
          <w:szCs w:val="23"/>
        </w:rPr>
        <w:t>.</w:t>
      </w:r>
    </w:p>
    <w:p w:rsidR="000C3354" w:rsidRPr="000E0572" w:rsidRDefault="000C3354" w:rsidP="00886BC0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b/>
          <w:i/>
          <w:sz w:val="23"/>
          <w:szCs w:val="23"/>
        </w:rPr>
      </w:pPr>
      <w:r w:rsidRPr="000E0572">
        <w:rPr>
          <w:rFonts w:ascii="Garamond" w:hAnsi="Garamond" w:cs="Times New Roman"/>
          <w:b/>
          <w:i/>
          <w:sz w:val="23"/>
          <w:szCs w:val="23"/>
        </w:rPr>
        <w:t xml:space="preserve">Potential to “evergreen” innovative state lending programs: </w:t>
      </w:r>
      <w:r w:rsidRPr="000E0572">
        <w:rPr>
          <w:rFonts w:ascii="Garamond" w:hAnsi="Garamond" w:cs="Times New Roman"/>
          <w:sz w:val="23"/>
          <w:szCs w:val="23"/>
        </w:rPr>
        <w:t xml:space="preserve">With an additional infusion of capital, a number of successful state </w:t>
      </w:r>
      <w:r w:rsidR="00160992" w:rsidRPr="000E0572">
        <w:rPr>
          <w:rFonts w:ascii="Garamond" w:hAnsi="Garamond" w:cs="Times New Roman"/>
          <w:sz w:val="23"/>
          <w:szCs w:val="23"/>
        </w:rPr>
        <w:t xml:space="preserve">small business </w:t>
      </w:r>
      <w:r w:rsidRPr="000E0572">
        <w:rPr>
          <w:rFonts w:ascii="Garamond" w:hAnsi="Garamond" w:cs="Times New Roman"/>
          <w:sz w:val="23"/>
          <w:szCs w:val="23"/>
        </w:rPr>
        <w:t xml:space="preserve">lending programs could </w:t>
      </w:r>
      <w:r w:rsidR="00160992" w:rsidRPr="000E0572">
        <w:rPr>
          <w:rFonts w:ascii="Garamond" w:hAnsi="Garamond" w:cs="Times New Roman"/>
          <w:sz w:val="23"/>
          <w:szCs w:val="23"/>
        </w:rPr>
        <w:t xml:space="preserve">continue not just for the next 2-3 years, but for decades.  Interest on loans made since SSBCI’s creation and those funded by </w:t>
      </w:r>
      <w:r w:rsidR="00D915E3" w:rsidRPr="000E0572">
        <w:rPr>
          <w:rFonts w:ascii="Garamond" w:hAnsi="Garamond" w:cs="Times New Roman"/>
          <w:sz w:val="23"/>
          <w:szCs w:val="23"/>
        </w:rPr>
        <w:t xml:space="preserve">an </w:t>
      </w:r>
      <w:r w:rsidR="00160992" w:rsidRPr="000E0572">
        <w:rPr>
          <w:rFonts w:ascii="Garamond" w:hAnsi="Garamond" w:cs="Times New Roman"/>
          <w:sz w:val="23"/>
          <w:szCs w:val="23"/>
        </w:rPr>
        <w:t xml:space="preserve">additional federal tranche of capital would finance new loans to be made for years to come. </w:t>
      </w:r>
    </w:p>
    <w:p w:rsidR="000C3354" w:rsidRPr="000E0572" w:rsidRDefault="000C3354" w:rsidP="00886BC0">
      <w:pPr>
        <w:pStyle w:val="ListParagraph"/>
        <w:spacing w:after="0" w:line="240" w:lineRule="auto"/>
        <w:ind w:left="360"/>
        <w:rPr>
          <w:rFonts w:ascii="Garamond" w:hAnsi="Garamond" w:cs="Times New Roman"/>
          <w:b/>
          <w:i/>
          <w:sz w:val="23"/>
          <w:szCs w:val="23"/>
        </w:rPr>
      </w:pPr>
    </w:p>
    <w:p w:rsidR="00D915E3" w:rsidRPr="000E0572" w:rsidRDefault="00666BED" w:rsidP="00D915E3">
      <w:pPr>
        <w:spacing w:after="0" w:line="240" w:lineRule="auto"/>
        <w:contextualSpacing/>
        <w:rPr>
          <w:rFonts w:ascii="Garamond" w:hAnsi="Garamond" w:cs="Times New Roman"/>
          <w:b/>
          <w:smallCaps/>
          <w:sz w:val="23"/>
          <w:szCs w:val="23"/>
        </w:rPr>
      </w:pPr>
      <w:r w:rsidRPr="000E0572">
        <w:rPr>
          <w:rFonts w:ascii="Garamond" w:hAnsi="Garamond" w:cs="Times New Roman"/>
          <w:b/>
          <w:smallCaps/>
          <w:sz w:val="23"/>
          <w:szCs w:val="23"/>
        </w:rPr>
        <w:t xml:space="preserve">The </w:t>
      </w:r>
      <w:r w:rsidR="000A5259" w:rsidRPr="000E0572">
        <w:rPr>
          <w:rFonts w:ascii="Garamond" w:hAnsi="Garamond" w:cs="Times New Roman"/>
          <w:b/>
          <w:smallCaps/>
          <w:sz w:val="23"/>
          <w:szCs w:val="23"/>
        </w:rPr>
        <w:t>Small Business Access to Capital Act of 2014</w:t>
      </w:r>
      <w:r w:rsidRPr="000E0572">
        <w:rPr>
          <w:rFonts w:ascii="Garamond" w:hAnsi="Garamond" w:cs="Times New Roman"/>
          <w:b/>
          <w:smallCaps/>
          <w:sz w:val="23"/>
          <w:szCs w:val="23"/>
        </w:rPr>
        <w:t>: How It Works</w:t>
      </w:r>
    </w:p>
    <w:p w:rsidR="00D915E3" w:rsidRPr="000E0572" w:rsidRDefault="005D140F" w:rsidP="00D915E3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b/>
          <w:smallCaps/>
          <w:sz w:val="23"/>
          <w:szCs w:val="23"/>
        </w:rPr>
      </w:pPr>
      <w:r w:rsidRPr="000E0572">
        <w:rPr>
          <w:rFonts w:ascii="Garamond" w:hAnsi="Garamond" w:cs="Times New Roman"/>
          <w:b/>
          <w:i/>
          <w:sz w:val="23"/>
          <w:szCs w:val="23"/>
        </w:rPr>
        <w:t xml:space="preserve">Additional </w:t>
      </w:r>
      <w:r w:rsidR="00D915E3" w:rsidRPr="000E0572">
        <w:rPr>
          <w:rFonts w:ascii="Garamond" w:hAnsi="Garamond" w:cs="Times New Roman"/>
          <w:b/>
          <w:i/>
          <w:sz w:val="23"/>
          <w:szCs w:val="23"/>
        </w:rPr>
        <w:t>round of formula fund</w:t>
      </w:r>
      <w:r w:rsidRPr="000E0572">
        <w:rPr>
          <w:rFonts w:ascii="Garamond" w:hAnsi="Garamond" w:cs="Times New Roman"/>
          <w:b/>
          <w:i/>
          <w:sz w:val="23"/>
          <w:szCs w:val="23"/>
        </w:rPr>
        <w:t>s</w:t>
      </w:r>
      <w:r w:rsidR="00D915E3" w:rsidRPr="000E0572">
        <w:rPr>
          <w:rFonts w:ascii="Garamond" w:hAnsi="Garamond" w:cs="Times New Roman"/>
          <w:b/>
          <w:i/>
          <w:sz w:val="23"/>
          <w:szCs w:val="23"/>
        </w:rPr>
        <w:t xml:space="preserve">: </w:t>
      </w:r>
      <w:r w:rsidRPr="000E0572">
        <w:rPr>
          <w:rFonts w:ascii="Garamond" w:hAnsi="Garamond" w:cs="Times New Roman"/>
          <w:sz w:val="23"/>
          <w:szCs w:val="23"/>
        </w:rPr>
        <w:t>P</w:t>
      </w:r>
      <w:r w:rsidR="00D915E3" w:rsidRPr="000E0572">
        <w:rPr>
          <w:rFonts w:ascii="Garamond" w:hAnsi="Garamond"/>
          <w:sz w:val="23"/>
          <w:szCs w:val="23"/>
        </w:rPr>
        <w:t>rovide</w:t>
      </w:r>
      <w:r w:rsidRPr="000E0572">
        <w:rPr>
          <w:rFonts w:ascii="Garamond" w:hAnsi="Garamond"/>
          <w:sz w:val="23"/>
          <w:szCs w:val="23"/>
        </w:rPr>
        <w:t>s</w:t>
      </w:r>
      <w:r w:rsidR="00D915E3" w:rsidRPr="000E0572">
        <w:rPr>
          <w:rFonts w:ascii="Garamond" w:hAnsi="Garamond"/>
          <w:sz w:val="23"/>
          <w:szCs w:val="23"/>
        </w:rPr>
        <w:t xml:space="preserve"> an additional $500 million that </w:t>
      </w:r>
      <w:bookmarkStart w:id="0" w:name="_GoBack"/>
      <w:bookmarkEnd w:id="0"/>
      <w:r w:rsidR="00D915E3" w:rsidRPr="000E0572">
        <w:rPr>
          <w:rFonts w:ascii="Garamond" w:hAnsi="Garamond"/>
          <w:sz w:val="23"/>
          <w:szCs w:val="23"/>
        </w:rPr>
        <w:t xml:space="preserve">would be allocated to states </w:t>
      </w:r>
      <w:r w:rsidRPr="000E0572">
        <w:rPr>
          <w:rFonts w:ascii="Garamond" w:hAnsi="Garamond"/>
          <w:sz w:val="23"/>
          <w:szCs w:val="23"/>
        </w:rPr>
        <w:t xml:space="preserve">in the same ratio as </w:t>
      </w:r>
      <w:r w:rsidR="00D915E3" w:rsidRPr="000E0572">
        <w:rPr>
          <w:rFonts w:ascii="Garamond" w:hAnsi="Garamond"/>
          <w:sz w:val="23"/>
          <w:szCs w:val="23"/>
        </w:rPr>
        <w:t xml:space="preserve">the </w:t>
      </w:r>
      <w:r w:rsidRPr="000E0572">
        <w:rPr>
          <w:rFonts w:ascii="Garamond" w:hAnsi="Garamond"/>
          <w:sz w:val="23"/>
          <w:szCs w:val="23"/>
        </w:rPr>
        <w:t xml:space="preserve">Small Business Jobs Act of 2010 after they have obligated 80% of their </w:t>
      </w:r>
      <w:r w:rsidR="000E0572">
        <w:rPr>
          <w:rFonts w:ascii="Garamond" w:hAnsi="Garamond"/>
          <w:sz w:val="23"/>
          <w:szCs w:val="23"/>
        </w:rPr>
        <w:t xml:space="preserve">third </w:t>
      </w:r>
      <w:r w:rsidRPr="000E0572">
        <w:rPr>
          <w:rFonts w:ascii="Garamond" w:hAnsi="Garamond"/>
          <w:sz w:val="23"/>
          <w:szCs w:val="23"/>
        </w:rPr>
        <w:t>tranche of formula funding under the 2010</w:t>
      </w:r>
      <w:r w:rsidR="001A5659" w:rsidRPr="000E0572">
        <w:rPr>
          <w:rFonts w:ascii="Garamond" w:hAnsi="Garamond"/>
          <w:sz w:val="23"/>
          <w:szCs w:val="23"/>
        </w:rPr>
        <w:t xml:space="preserve"> law</w:t>
      </w:r>
      <w:r w:rsidRPr="000E0572">
        <w:rPr>
          <w:rFonts w:ascii="Garamond" w:hAnsi="Garamond"/>
          <w:sz w:val="23"/>
          <w:szCs w:val="23"/>
        </w:rPr>
        <w:t xml:space="preserve">. </w:t>
      </w:r>
    </w:p>
    <w:p w:rsidR="005D140F" w:rsidRPr="000E0572" w:rsidRDefault="005D140F" w:rsidP="005D140F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b/>
          <w:smallCaps/>
          <w:sz w:val="23"/>
          <w:szCs w:val="23"/>
        </w:rPr>
      </w:pPr>
      <w:r w:rsidRPr="000E0572">
        <w:rPr>
          <w:rFonts w:ascii="Garamond" w:hAnsi="Garamond" w:cs="Times New Roman"/>
          <w:b/>
          <w:i/>
          <w:sz w:val="23"/>
          <w:szCs w:val="23"/>
        </w:rPr>
        <w:t xml:space="preserve">New competitive pool of funds: </w:t>
      </w:r>
      <w:r w:rsidRPr="000E0572">
        <w:rPr>
          <w:rFonts w:ascii="Garamond" w:hAnsi="Garamond" w:cs="Times New Roman"/>
          <w:sz w:val="23"/>
          <w:szCs w:val="23"/>
        </w:rPr>
        <w:t xml:space="preserve">Provides $1 billion for a new, competitive pool of funding for which states and consortiums of states may apply. Criteria for Treasury consideration include job creation; leverage of private capital; serving new companies; serving LMI areas; robust accountability measures; and matching funds provided by applying entities. </w:t>
      </w:r>
      <w:r w:rsidR="00C34261" w:rsidRPr="000E0572">
        <w:rPr>
          <w:rFonts w:ascii="Garamond" w:hAnsi="Garamond" w:cs="Times New Roman"/>
          <w:sz w:val="23"/>
          <w:szCs w:val="23"/>
        </w:rPr>
        <w:t>States that did not participate in the initial SSBCI program are still eligible to apply for competitive funding.</w:t>
      </w:r>
    </w:p>
    <w:p w:rsidR="000E0572" w:rsidRPr="000E0572" w:rsidRDefault="005D140F" w:rsidP="005D140F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3"/>
          <w:szCs w:val="23"/>
        </w:rPr>
      </w:pPr>
      <w:r w:rsidRPr="000E0572">
        <w:rPr>
          <w:rFonts w:ascii="Garamond" w:hAnsi="Garamond" w:cs="Times New Roman"/>
          <w:b/>
          <w:i/>
          <w:sz w:val="23"/>
          <w:szCs w:val="23"/>
        </w:rPr>
        <w:t>Incentivizing timely job creation:</w:t>
      </w:r>
      <w:r w:rsidRPr="000E0572">
        <w:rPr>
          <w:rFonts w:ascii="Garamond" w:hAnsi="Garamond" w:cs="Times New Roman"/>
          <w:b/>
          <w:smallCaps/>
          <w:sz w:val="23"/>
          <w:szCs w:val="23"/>
        </w:rPr>
        <w:t xml:space="preserve"> </w:t>
      </w:r>
      <w:r w:rsidRPr="000E0572">
        <w:rPr>
          <w:rFonts w:ascii="Garamond" w:hAnsi="Garamond"/>
          <w:sz w:val="23"/>
          <w:szCs w:val="23"/>
        </w:rPr>
        <w:t xml:space="preserve">Creates an incentive for states to </w:t>
      </w:r>
      <w:r w:rsidR="000E0572" w:rsidRPr="000E0572">
        <w:rPr>
          <w:rFonts w:ascii="Garamond" w:hAnsi="Garamond"/>
          <w:sz w:val="23"/>
          <w:szCs w:val="23"/>
        </w:rPr>
        <w:t>deploy capital received</w:t>
      </w:r>
      <w:r w:rsidRPr="000E0572">
        <w:rPr>
          <w:rFonts w:ascii="Garamond" w:hAnsi="Garamond"/>
          <w:sz w:val="23"/>
          <w:szCs w:val="23"/>
        </w:rPr>
        <w:t xml:space="preserve"> under the 2010 law</w:t>
      </w:r>
      <w:r w:rsidR="000E0572" w:rsidRPr="000E0572">
        <w:rPr>
          <w:rFonts w:ascii="Garamond" w:hAnsi="Garamond"/>
          <w:sz w:val="23"/>
          <w:szCs w:val="23"/>
        </w:rPr>
        <w:t xml:space="preserve">. Sets December 31, 2016 as the deadline for States to have obligated or expended 80% of funds received under the second tranche of the 2010 law, after which remaining non-disbursed funds (third tranche) will be made available for disbursement on a competitive basis. </w:t>
      </w:r>
    </w:p>
    <w:p w:rsidR="0044649B" w:rsidRPr="000E0572" w:rsidRDefault="0044649B" w:rsidP="005D140F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b/>
          <w:smallCaps/>
          <w:sz w:val="23"/>
          <w:szCs w:val="23"/>
        </w:rPr>
      </w:pPr>
      <w:r w:rsidRPr="000E0572">
        <w:rPr>
          <w:rFonts w:ascii="Garamond" w:hAnsi="Garamond" w:cs="Times New Roman"/>
          <w:b/>
          <w:i/>
          <w:sz w:val="23"/>
          <w:szCs w:val="23"/>
        </w:rPr>
        <w:t>Senate companion:</w:t>
      </w:r>
      <w:r w:rsidRPr="000E0572">
        <w:rPr>
          <w:rFonts w:ascii="Garamond" w:hAnsi="Garamond" w:cs="Times New Roman"/>
          <w:sz w:val="23"/>
          <w:szCs w:val="23"/>
        </w:rPr>
        <w:t xml:space="preserve"> Senat</w:t>
      </w:r>
      <w:r w:rsidR="00937B27" w:rsidRPr="000E0572">
        <w:rPr>
          <w:rFonts w:ascii="Garamond" w:hAnsi="Garamond" w:cs="Times New Roman"/>
          <w:sz w:val="23"/>
          <w:szCs w:val="23"/>
        </w:rPr>
        <w:t>ors Jeanne Shaheen and Debbie Stabenow will be introducing the Senate companion.</w:t>
      </w:r>
    </w:p>
    <w:sectPr w:rsidR="0044649B" w:rsidRPr="000E0572" w:rsidSect="000E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8D8"/>
    <w:multiLevelType w:val="hybridMultilevel"/>
    <w:tmpl w:val="2D6E6198"/>
    <w:lvl w:ilvl="0" w:tplc="0436F4A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4570A"/>
    <w:multiLevelType w:val="hybridMultilevel"/>
    <w:tmpl w:val="A2DEA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E2509"/>
    <w:multiLevelType w:val="hybridMultilevel"/>
    <w:tmpl w:val="FF20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37D8"/>
    <w:multiLevelType w:val="hybridMultilevel"/>
    <w:tmpl w:val="0CC2D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83CD1"/>
    <w:multiLevelType w:val="hybridMultilevel"/>
    <w:tmpl w:val="E25A3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804BAF"/>
    <w:multiLevelType w:val="hybridMultilevel"/>
    <w:tmpl w:val="8E0A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E2AA1"/>
    <w:multiLevelType w:val="hybridMultilevel"/>
    <w:tmpl w:val="486A9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006857"/>
    <w:multiLevelType w:val="hybridMultilevel"/>
    <w:tmpl w:val="3F0E5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0E77D5"/>
    <w:multiLevelType w:val="hybridMultilevel"/>
    <w:tmpl w:val="E43ED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09F7"/>
    <w:rsid w:val="00023648"/>
    <w:rsid w:val="00091E8E"/>
    <w:rsid w:val="000A5259"/>
    <w:rsid w:val="000C3354"/>
    <w:rsid w:val="000E0572"/>
    <w:rsid w:val="00160992"/>
    <w:rsid w:val="001A5659"/>
    <w:rsid w:val="00204A47"/>
    <w:rsid w:val="003B0C32"/>
    <w:rsid w:val="0044649B"/>
    <w:rsid w:val="00522D31"/>
    <w:rsid w:val="005C151F"/>
    <w:rsid w:val="005D140F"/>
    <w:rsid w:val="00666BED"/>
    <w:rsid w:val="00783062"/>
    <w:rsid w:val="007D747B"/>
    <w:rsid w:val="00853C2D"/>
    <w:rsid w:val="00870A49"/>
    <w:rsid w:val="00886BC0"/>
    <w:rsid w:val="009035F0"/>
    <w:rsid w:val="00907D73"/>
    <w:rsid w:val="00911E8B"/>
    <w:rsid w:val="00937B27"/>
    <w:rsid w:val="009462D4"/>
    <w:rsid w:val="00977DC9"/>
    <w:rsid w:val="00A12C69"/>
    <w:rsid w:val="00C34261"/>
    <w:rsid w:val="00D721E3"/>
    <w:rsid w:val="00D809F7"/>
    <w:rsid w:val="00D915E3"/>
    <w:rsid w:val="00DF4540"/>
    <w:rsid w:val="00E66BC0"/>
    <w:rsid w:val="00F9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D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Weinberg</dc:creator>
  <cp:lastModifiedBy>David Weinberg</cp:lastModifiedBy>
  <cp:revision>11</cp:revision>
  <cp:lastPrinted>2014-02-05T18:36:00Z</cp:lastPrinted>
  <dcterms:created xsi:type="dcterms:W3CDTF">2014-04-22T19:25:00Z</dcterms:created>
  <dcterms:modified xsi:type="dcterms:W3CDTF">2014-05-01T16:05:00Z</dcterms:modified>
</cp:coreProperties>
</file>